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7F" w:rsidRPr="00A24A0E" w:rsidRDefault="00897C7F" w:rsidP="00897C7F">
      <w:pPr>
        <w:snapToGrid w:val="0"/>
        <w:spacing w:line="300" w:lineRule="auto"/>
        <w:jc w:val="center"/>
        <w:rPr>
          <w:rFonts w:ascii="標楷體" w:eastAsia="標楷體" w:hAnsi="標楷體"/>
          <w:spacing w:val="20"/>
          <w:sz w:val="44"/>
          <w:szCs w:val="44"/>
        </w:rPr>
      </w:pPr>
      <w:r>
        <w:rPr>
          <w:rFonts w:ascii="標楷體" w:eastAsia="標楷體" w:hAnsi="標楷體" w:hint="eastAsia"/>
          <w:noProof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39FAF0" wp14:editId="505CB11D">
                <wp:simplePos x="0" y="0"/>
                <wp:positionH relativeFrom="column">
                  <wp:posOffset>-19050</wp:posOffset>
                </wp:positionH>
                <wp:positionV relativeFrom="paragraph">
                  <wp:posOffset>-354330</wp:posOffset>
                </wp:positionV>
                <wp:extent cx="533400" cy="342900"/>
                <wp:effectExtent l="0" t="0" r="19050" b="1905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7F" w:rsidRPr="00AA5E51" w:rsidRDefault="00897C7F" w:rsidP="00897C7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-1.5pt;margin-top:-27.9pt;width:4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MKgIAAFI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">
                <v:textbox>
                  <w:txbxContent>
                    <w:p w:rsidR="00897C7F" w:rsidRPr="00AA5E51" w:rsidRDefault="00897C7F" w:rsidP="00897C7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spacing w:val="20"/>
          <w:sz w:val="44"/>
          <w:szCs w:val="44"/>
        </w:rPr>
        <w:t>國立高雄師範大學碩、博士論文</w:t>
      </w:r>
      <w:r w:rsidRPr="00A24A0E">
        <w:rPr>
          <w:rFonts w:ascii="標楷體" w:eastAsia="標楷體" w:hAnsi="標楷體" w:hint="eastAsia"/>
          <w:sz w:val="40"/>
        </w:rPr>
        <w:t>考試評分表</w:t>
      </w:r>
    </w:p>
    <w:tbl>
      <w:tblPr>
        <w:tblpPr w:leftFromText="180" w:rightFromText="180" w:vertAnchor="page" w:horzAnchor="margin" w:tblpXSpec="center" w:tblpY="228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277"/>
        <w:gridCol w:w="972"/>
        <w:gridCol w:w="2671"/>
      </w:tblGrid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系</w:t>
            </w:r>
            <w:r w:rsidRPr="00A24A0E">
              <w:rPr>
                <w:rFonts w:ascii="標楷體" w:eastAsia="標楷體" w:hAnsi="標楷體"/>
                <w:spacing w:val="-16"/>
                <w:sz w:val="28"/>
                <w:szCs w:val="28"/>
              </w:rPr>
              <w:t xml:space="preserve"> </w:t>
            </w:r>
            <w:r w:rsidRPr="00A24A0E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所</w:t>
            </w:r>
            <w:r w:rsidRPr="00A24A0E">
              <w:rPr>
                <w:rFonts w:ascii="標楷體" w:eastAsia="標楷體" w:hAnsi="標楷體"/>
                <w:spacing w:val="-16"/>
                <w:sz w:val="28"/>
                <w:szCs w:val="28"/>
              </w:rPr>
              <w:t xml:space="preserve"> </w:t>
            </w:r>
            <w:r w:rsidRPr="00A24A0E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別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24A0E">
              <w:rPr>
                <w:rFonts w:ascii="標楷體" w:eastAsia="標楷體" w:hAnsi="標楷體" w:hint="eastAsia"/>
                <w:sz w:val="32"/>
                <w:szCs w:val="32"/>
              </w:rPr>
              <w:t>光電與通訊工程學系 碩士班</w:t>
            </w: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</w:p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A24A0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083"/>
        </w:trPr>
        <w:tc>
          <w:tcPr>
            <w:tcW w:w="18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(中、英文)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083"/>
        </w:trPr>
        <w:tc>
          <w:tcPr>
            <w:tcW w:w="1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口試委員</w:t>
            </w:r>
          </w:p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簽    章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         月              日</w:t>
            </w:r>
          </w:p>
        </w:tc>
      </w:tr>
      <w:tr w:rsidR="00897C7F" w:rsidRPr="00A24A0E" w:rsidTr="00C56725">
        <w:trPr>
          <w:trHeight w:val="150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>評    分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7F" w:rsidRPr="00A24A0E" w:rsidRDefault="00897C7F" w:rsidP="00C56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4A0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（大寫）</w:t>
            </w:r>
          </w:p>
        </w:tc>
      </w:tr>
    </w:tbl>
    <w:p w:rsidR="00897C7F" w:rsidRPr="00A24A0E" w:rsidRDefault="00897C7F" w:rsidP="00897C7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897C7F" w:rsidRPr="00A24A0E" w:rsidRDefault="00897C7F" w:rsidP="00897C7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>附註：一、每位口試委員各一份。評分後，送交教務處</w:t>
      </w:r>
      <w:proofErr w:type="gramStart"/>
      <w:r w:rsidRPr="00A24A0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A24A0E">
        <w:rPr>
          <w:rFonts w:ascii="標楷體" w:eastAsia="標楷體" w:hAnsi="標楷體" w:hint="eastAsia"/>
          <w:sz w:val="28"/>
          <w:szCs w:val="28"/>
        </w:rPr>
        <w:t>教組存查。</w:t>
      </w:r>
    </w:p>
    <w:p w:rsidR="00897C7F" w:rsidRPr="00A24A0E" w:rsidRDefault="00897C7F" w:rsidP="00897C7F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 xml:space="preserve">      二、學位授予法施行細則第三條：</w:t>
      </w:r>
    </w:p>
    <w:p w:rsidR="00897C7F" w:rsidRPr="00A24A0E" w:rsidRDefault="00897C7F" w:rsidP="00897C7F">
      <w:pPr>
        <w:snapToGrid w:val="0"/>
        <w:spacing w:line="300" w:lineRule="auto"/>
        <w:ind w:left="1620" w:hanging="1620"/>
        <w:rPr>
          <w:rFonts w:ascii="標楷體" w:eastAsia="標楷體" w:hAnsi="標楷體"/>
          <w:sz w:val="28"/>
          <w:szCs w:val="28"/>
        </w:rPr>
      </w:pPr>
      <w:r w:rsidRPr="00A24A0E">
        <w:rPr>
          <w:rFonts w:ascii="標楷體" w:eastAsia="標楷體" w:hAnsi="標楷體" w:hint="eastAsia"/>
          <w:sz w:val="28"/>
          <w:szCs w:val="28"/>
        </w:rPr>
        <w:t xml:space="preserve">         1、學位考試成績以七十分為及格，一百分為滿分，評定以一次為限，並以出席委員評定分數平均決定之。</w:t>
      </w:r>
    </w:p>
    <w:p w:rsidR="00431810" w:rsidRDefault="00897C7F" w:rsidP="00897C7F">
      <w:pPr>
        <w:snapToGrid w:val="0"/>
        <w:ind w:left="1700" w:hangingChars="607" w:hanging="1700"/>
      </w:pPr>
      <w:r w:rsidRPr="00A24A0E">
        <w:rPr>
          <w:rFonts w:ascii="標楷體" w:eastAsia="標楷體" w:hAnsi="標楷體" w:hint="eastAsia"/>
          <w:sz w:val="28"/>
          <w:szCs w:val="28"/>
        </w:rPr>
        <w:t xml:space="preserve">         2、論文有抄襲或舞弊情事，經碩士、博士學位考試委員會審查確定者，以不及格論。</w:t>
      </w:r>
      <w:bookmarkStart w:id="0" w:name="_GoBack"/>
      <w:bookmarkEnd w:id="0"/>
    </w:p>
    <w:sectPr w:rsidR="00431810" w:rsidSect="00897C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7F"/>
    <w:rsid w:val="00337E11"/>
    <w:rsid w:val="00431810"/>
    <w:rsid w:val="008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1</cp:revision>
  <dcterms:created xsi:type="dcterms:W3CDTF">2016-07-19T06:56:00Z</dcterms:created>
  <dcterms:modified xsi:type="dcterms:W3CDTF">2016-07-19T06:58:00Z</dcterms:modified>
</cp:coreProperties>
</file>